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EA73" w14:textId="20B324ED" w:rsidR="005D4BF6" w:rsidRDefault="00F730C1" w:rsidP="00974819">
      <w:pPr>
        <w:pStyle w:val="Heading1"/>
        <w:spacing w:before="0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403B64" wp14:editId="072A9BC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80000" cy="1141852"/>
            <wp:effectExtent l="0" t="0" r="0" b="127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crm-logo-full-colour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1418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F95">
        <w:rPr>
          <w:noProof/>
        </w:rPr>
        <w:t xml:space="preserve">Event history </w:t>
      </w:r>
      <w:r w:rsidR="00C1719A">
        <w:rPr>
          <w:noProof/>
        </w:rPr>
        <w:t xml:space="preserve">- </w:t>
      </w:r>
      <w:r w:rsidR="00502F95">
        <w:rPr>
          <w:noProof/>
        </w:rPr>
        <w:t>analysis using retrospective partnership data</w:t>
      </w:r>
    </w:p>
    <w:p w14:paraId="6F40F849" w14:textId="40AFD3BC" w:rsidR="005A49E1" w:rsidRPr="00C1719A" w:rsidRDefault="00D51FC9" w:rsidP="005A49E1">
      <w:pPr>
        <w:pStyle w:val="Heading2"/>
      </w:pPr>
      <w:r>
        <w:t>Event history analysis using STATA</w:t>
      </w:r>
      <w:r w:rsidR="00513FA6">
        <w:t xml:space="preserve">  </w:t>
      </w:r>
      <w:r w:rsidR="00C1719A">
        <w:br/>
      </w:r>
    </w:p>
    <w:p w14:paraId="0AE5D4F0" w14:textId="5419B06F" w:rsidR="00C1719A" w:rsidRDefault="00C1719A" w:rsidP="00C1719A">
      <w:pPr>
        <w:jc w:val="right"/>
      </w:pPr>
      <w:r w:rsidRPr="00C1719A">
        <w:t xml:space="preserve">Full resource, see: </w:t>
      </w:r>
      <w:hyperlink r:id="rId8" w:history="1">
        <w:r w:rsidRPr="005C2852">
          <w:rPr>
            <w:rStyle w:val="Hyperlink"/>
          </w:rPr>
          <w:t>https://www.ncrm.ac.uk/resources/online/all/?id=20861</w:t>
        </w:r>
      </w:hyperlink>
    </w:p>
    <w:p w14:paraId="419CB2E1" w14:textId="77777777" w:rsidR="00C1719A" w:rsidRPr="00C1719A" w:rsidRDefault="00C1719A" w:rsidP="00C1719A"/>
    <w:p w14:paraId="1244A83E" w14:textId="4C5394E7" w:rsidR="00D51FC9" w:rsidRPr="005A49E1" w:rsidRDefault="00513FA6" w:rsidP="005A49E1">
      <w:pPr>
        <w:pStyle w:val="Heading3"/>
      </w:pPr>
      <w:r>
        <w:t>1 event of interest</w:t>
      </w:r>
    </w:p>
    <w:p w14:paraId="2BDCB4A8" w14:textId="2A456FC4" w:rsidR="009405BB" w:rsidRPr="00753736" w:rsidRDefault="005A0209" w:rsidP="005A0209">
      <w:r>
        <w:t xml:space="preserve">Video 2 shows an example of how to apply event history analysis to fertility data to study the transition to a single event.  This is also sometimes called survival analysis where “survival” is not experiencing </w:t>
      </w:r>
      <w:r w:rsidRPr="00753736">
        <w:t xml:space="preserve">the event and “failure” is experiencing the event.  </w:t>
      </w:r>
      <w:r w:rsidR="009405BB" w:rsidRPr="00753736">
        <w:t xml:space="preserve">Below is the code that can be used for the </w:t>
      </w:r>
      <w:r w:rsidR="00753736" w:rsidRPr="00753736">
        <w:t>Harmonised</w:t>
      </w:r>
      <w:r w:rsidR="009405BB" w:rsidRPr="00753736">
        <w:t xml:space="preserve"> Histories</w:t>
      </w:r>
      <w:r w:rsidR="003603C9" w:rsidRPr="00753736">
        <w:t>, accompanying Video 2</w:t>
      </w:r>
      <w:r w:rsidR="008F364F" w:rsidRPr="00753736">
        <w:t>.  The example used is the event of having a first birth</w:t>
      </w:r>
      <w:r w:rsidR="005637F2" w:rsidRPr="00753736">
        <w:t>.</w:t>
      </w:r>
    </w:p>
    <w:p w14:paraId="630C1530" w14:textId="68852BF3" w:rsidR="009F5B02" w:rsidRPr="00753736" w:rsidRDefault="005A49E1" w:rsidP="005A0209">
      <w:r w:rsidRPr="00753736">
        <w:rPr>
          <w:noProof/>
        </w:rPr>
        <w:drawing>
          <wp:inline distT="0" distB="0" distL="0" distR="0" wp14:anchorId="2875AC60" wp14:editId="11017480">
            <wp:extent cx="6458571" cy="3171825"/>
            <wp:effectExtent l="0" t="0" r="0" b="0"/>
            <wp:docPr id="720803439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803439" name="Picture 3" descr="A screenshot of a comput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198" cy="3173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CD8FA" w14:textId="77777777" w:rsidR="009C5C1E" w:rsidRPr="00753736" w:rsidRDefault="009C5C1E" w:rsidP="009C5C1E">
      <w:pPr>
        <w:pStyle w:val="ListParagraph"/>
      </w:pPr>
    </w:p>
    <w:p w14:paraId="2914EFA0" w14:textId="70FD3630" w:rsidR="005637F2" w:rsidRPr="00753736" w:rsidRDefault="00513FA6" w:rsidP="00513FA6">
      <w:pPr>
        <w:pStyle w:val="Heading2"/>
      </w:pPr>
      <w:r w:rsidRPr="00753736">
        <w:t>Event history analysis using STATA</w:t>
      </w:r>
      <w:r w:rsidR="005637F2" w:rsidRPr="00753736">
        <w:t xml:space="preserve">  </w:t>
      </w:r>
    </w:p>
    <w:p w14:paraId="28944055" w14:textId="7EBF5665" w:rsidR="00513FA6" w:rsidRPr="00753736" w:rsidRDefault="009C5C1E" w:rsidP="005A49E1">
      <w:pPr>
        <w:pStyle w:val="Heading3"/>
      </w:pPr>
      <w:r w:rsidRPr="00753736">
        <w:t>Two</w:t>
      </w:r>
      <w:r w:rsidR="005637F2" w:rsidRPr="00753736">
        <w:t xml:space="preserve"> events of interest, competing risks analysis  </w:t>
      </w:r>
    </w:p>
    <w:p w14:paraId="2C4AFE98" w14:textId="578CC968" w:rsidR="005A49E1" w:rsidRDefault="005A49E1" w:rsidP="005A49E1">
      <w:r w:rsidRPr="00753736">
        <w:t>Video 3 shows an example of how to apply event histor</w:t>
      </w:r>
      <w:r w:rsidR="003603C9" w:rsidRPr="00753736">
        <w:t xml:space="preserve">y analysis to a case where there are two events of interest which compete with each other.  </w:t>
      </w:r>
      <w:r w:rsidR="00F56E4A" w:rsidRPr="00753736">
        <w:t>We use the example of marriage and separation as two competing events within a</w:t>
      </w:r>
      <w:r w:rsidR="0035357C" w:rsidRPr="00753736">
        <w:t xml:space="preserve"> first</w:t>
      </w:r>
      <w:r w:rsidR="00F56E4A" w:rsidRPr="00753736">
        <w:t xml:space="preserve"> partnership.  Below is the code that can be used for the </w:t>
      </w:r>
      <w:r w:rsidR="00163E40" w:rsidRPr="00753736">
        <w:t xml:space="preserve">partnership data in the </w:t>
      </w:r>
      <w:r w:rsidR="00753736" w:rsidRPr="00753736">
        <w:t>Harmonised</w:t>
      </w:r>
      <w:r w:rsidR="00F56E4A" w:rsidRPr="00753736">
        <w:t xml:space="preserve"> Histories, accompanying Video 3.  The </w:t>
      </w:r>
      <w:r w:rsidR="00F56E4A" w:rsidRPr="00753736">
        <w:lastRenderedPageBreak/>
        <w:t>example shows the transition to either marriage or</w:t>
      </w:r>
      <w:r w:rsidR="00F56E4A">
        <w:t xml:space="preserve"> separation, among those in their first partnership. </w:t>
      </w:r>
      <w:r w:rsidR="003603C9">
        <w:t xml:space="preserve"> </w:t>
      </w:r>
    </w:p>
    <w:p w14:paraId="569FD793" w14:textId="5166A391" w:rsidR="003C024C" w:rsidRDefault="003C024C" w:rsidP="005A49E1">
      <w:r>
        <w:rPr>
          <w:noProof/>
        </w:rPr>
        <w:drawing>
          <wp:inline distT="0" distB="0" distL="0" distR="0" wp14:anchorId="699DCD63" wp14:editId="192CB73C">
            <wp:extent cx="6393466" cy="5686425"/>
            <wp:effectExtent l="0" t="0" r="7620" b="0"/>
            <wp:docPr id="2055134804" name="Picture 4" descr="A screenshot of a compute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34804" name="Picture 4" descr="A screenshot of a computer code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9376" cy="569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6BE6F" w14:textId="77777777" w:rsidR="009C5C1E" w:rsidRDefault="009C5C1E" w:rsidP="005A49E1"/>
    <w:p w14:paraId="2D7312B3" w14:textId="244DDD49" w:rsidR="00F730C1" w:rsidRPr="00440813" w:rsidRDefault="004F7AA0" w:rsidP="00A43B2A">
      <w:pPr>
        <w:spacing w:after="160" w:line="259" w:lineRule="auto"/>
        <w:rPr>
          <w:sz w:val="20"/>
          <w:szCs w:val="20"/>
        </w:rPr>
      </w:pPr>
      <w:r>
        <w:br w:type="page"/>
      </w:r>
      <w:r w:rsidR="00F730C1" w:rsidRPr="00440813">
        <w:rPr>
          <w:sz w:val="20"/>
          <w:szCs w:val="20"/>
        </w:rPr>
        <w:lastRenderedPageBreak/>
        <w:t>National Centre for Research Methods</w:t>
      </w:r>
      <w:r w:rsidR="00D200A3" w:rsidRPr="00440813">
        <w:rPr>
          <w:sz w:val="20"/>
          <w:szCs w:val="20"/>
        </w:rPr>
        <w:t xml:space="preserve"> (NCRM)</w:t>
      </w:r>
      <w:r w:rsidR="00F730C1" w:rsidRPr="00440813">
        <w:rPr>
          <w:sz w:val="20"/>
          <w:szCs w:val="20"/>
        </w:rPr>
        <w:br/>
        <w:t>Social Sciences</w:t>
      </w:r>
      <w:r w:rsidR="00D200A3" w:rsidRPr="00440813">
        <w:rPr>
          <w:sz w:val="20"/>
          <w:szCs w:val="20"/>
        </w:rPr>
        <w:br/>
        <w:t>Murray Building (</w:t>
      </w:r>
      <w:proofErr w:type="spellStart"/>
      <w:r w:rsidR="00D200A3" w:rsidRPr="00440813">
        <w:rPr>
          <w:sz w:val="20"/>
          <w:szCs w:val="20"/>
        </w:rPr>
        <w:t>Bldg</w:t>
      </w:r>
      <w:proofErr w:type="spellEnd"/>
      <w:r w:rsidR="00D200A3" w:rsidRPr="00440813">
        <w:rPr>
          <w:sz w:val="20"/>
          <w:szCs w:val="20"/>
        </w:rPr>
        <w:t xml:space="preserve"> 58)</w:t>
      </w:r>
      <w:r w:rsidR="00F730C1" w:rsidRPr="00440813">
        <w:rPr>
          <w:sz w:val="20"/>
          <w:szCs w:val="20"/>
        </w:rPr>
        <w:br/>
        <w:t>University of Southampton</w:t>
      </w:r>
      <w:r w:rsidR="00F730C1" w:rsidRPr="00440813">
        <w:rPr>
          <w:sz w:val="20"/>
          <w:szCs w:val="20"/>
        </w:rPr>
        <w:br/>
        <w:t>Southampton SO17 1BJ</w:t>
      </w:r>
      <w:r w:rsidR="00F730C1" w:rsidRPr="00440813">
        <w:rPr>
          <w:sz w:val="20"/>
          <w:szCs w:val="20"/>
        </w:rPr>
        <w:br/>
        <w:t>United Kingdom</w:t>
      </w:r>
    </w:p>
    <w:p w14:paraId="3305F29A" w14:textId="2A66F03C" w:rsidR="00F730C1" w:rsidRPr="00440813" w:rsidRDefault="00F730C1" w:rsidP="00F730C1">
      <w:pPr>
        <w:rPr>
          <w:sz w:val="20"/>
          <w:szCs w:val="20"/>
        </w:rPr>
      </w:pPr>
      <w:r w:rsidRPr="00440813">
        <w:rPr>
          <w:b/>
          <w:bCs/>
          <w:sz w:val="20"/>
          <w:szCs w:val="20"/>
        </w:rPr>
        <w:t>Web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www.ncrm.ac.uk 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Email</w:t>
      </w:r>
      <w:r w:rsidRPr="00440813">
        <w:rPr>
          <w:sz w:val="20"/>
          <w:szCs w:val="20"/>
        </w:rPr>
        <w:t xml:space="preserve"> 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info@ncrm.ac.uk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Tel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>+44 23 8059 4539</w:t>
      </w:r>
      <w:r w:rsidRPr="00440813">
        <w:rPr>
          <w:sz w:val="20"/>
          <w:szCs w:val="20"/>
        </w:rPr>
        <w:br/>
      </w:r>
      <w:r w:rsidRPr="00440813">
        <w:rPr>
          <w:b/>
          <w:bCs/>
          <w:sz w:val="20"/>
          <w:szCs w:val="20"/>
        </w:rPr>
        <w:t>Twitter</w:t>
      </w:r>
      <w:r w:rsidRPr="00440813">
        <w:rPr>
          <w:sz w:val="20"/>
          <w:szCs w:val="20"/>
        </w:rPr>
        <w:tab/>
      </w:r>
      <w:r w:rsidRPr="00440813">
        <w:rPr>
          <w:sz w:val="20"/>
          <w:szCs w:val="20"/>
        </w:rPr>
        <w:tab/>
        <w:t xml:space="preserve">@NCRMUK </w:t>
      </w:r>
    </w:p>
    <w:p w14:paraId="2CD0B5E0" w14:textId="77777777" w:rsidR="00F730C1" w:rsidRPr="00650276" w:rsidRDefault="00F730C1" w:rsidP="00F730C1">
      <w:pPr>
        <w:rPr>
          <w:rFonts w:ascii="Arial" w:eastAsia="Times New Roman" w:hAnsi="Arial" w:cs="Arial"/>
          <w:lang w:eastAsia="en-GB"/>
        </w:rPr>
      </w:pPr>
    </w:p>
    <w:sectPr w:rsidR="00F730C1" w:rsidRPr="00650276" w:rsidSect="005D4BF6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0" w:h="16840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7AA8" w14:textId="77777777" w:rsidR="00576233" w:rsidRDefault="00576233" w:rsidP="00440587">
      <w:pPr>
        <w:spacing w:after="0" w:line="240" w:lineRule="auto"/>
      </w:pPr>
      <w:r>
        <w:separator/>
      </w:r>
    </w:p>
  </w:endnote>
  <w:endnote w:type="continuationSeparator" w:id="0">
    <w:p w14:paraId="5DB9FAF3" w14:textId="77777777" w:rsidR="00576233" w:rsidRDefault="00576233" w:rsidP="0044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6724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EEEC76" w14:textId="13DAFE93" w:rsidR="002751B8" w:rsidRDefault="002751B8" w:rsidP="00E929E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0B88C65" w14:textId="77777777" w:rsidR="002751B8" w:rsidRDefault="002751B8" w:rsidP="002751B8">
    <w:pPr>
      <w:pStyle w:val="Footer"/>
      <w:ind w:right="360"/>
    </w:pPr>
  </w:p>
  <w:p w14:paraId="5C4B7B22" w14:textId="77777777" w:rsidR="000E677B" w:rsidRDefault="000E67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768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75F0F" w14:textId="600F35DD" w:rsidR="005D4BF6" w:rsidRDefault="005D4B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DB26CD" w14:textId="77777777" w:rsidR="000E677B" w:rsidRDefault="000E677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C00CB" w14:textId="38CA0C13" w:rsidR="005D4BF6" w:rsidRDefault="005D4BF6" w:rsidP="005D4BF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A272" w14:textId="77777777" w:rsidR="00576233" w:rsidRDefault="00576233" w:rsidP="00440587">
      <w:pPr>
        <w:spacing w:after="0" w:line="240" w:lineRule="auto"/>
      </w:pPr>
      <w:r>
        <w:separator/>
      </w:r>
    </w:p>
  </w:footnote>
  <w:footnote w:type="continuationSeparator" w:id="0">
    <w:p w14:paraId="13EB761D" w14:textId="77777777" w:rsidR="00576233" w:rsidRDefault="00576233" w:rsidP="0044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0FF1" w14:textId="7B7359CB" w:rsidR="00E929EC" w:rsidRDefault="00E929EC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348C991" wp14:editId="6DDF1B5B">
          <wp:simplePos x="0" y="0"/>
          <wp:positionH relativeFrom="column">
            <wp:posOffset>-539750</wp:posOffset>
          </wp:positionH>
          <wp:positionV relativeFrom="paragraph">
            <wp:posOffset>-363855</wp:posOffset>
          </wp:positionV>
          <wp:extent cx="7560000" cy="10699498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-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9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C34"/>
    <w:multiLevelType w:val="hybridMultilevel"/>
    <w:tmpl w:val="541E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72F"/>
    <w:multiLevelType w:val="hybridMultilevel"/>
    <w:tmpl w:val="C4801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93931"/>
    <w:multiLevelType w:val="hybridMultilevel"/>
    <w:tmpl w:val="A98E37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E77C5"/>
    <w:multiLevelType w:val="multilevel"/>
    <w:tmpl w:val="067A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D1EDF"/>
    <w:multiLevelType w:val="multilevel"/>
    <w:tmpl w:val="18CA5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C1D73"/>
    <w:multiLevelType w:val="hybridMultilevel"/>
    <w:tmpl w:val="1974F8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E712A3"/>
    <w:multiLevelType w:val="hybridMultilevel"/>
    <w:tmpl w:val="72D829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460D45"/>
    <w:multiLevelType w:val="multilevel"/>
    <w:tmpl w:val="A2CE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420CD"/>
    <w:multiLevelType w:val="hybridMultilevel"/>
    <w:tmpl w:val="1138D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2A09"/>
    <w:multiLevelType w:val="hybridMultilevel"/>
    <w:tmpl w:val="900491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6F74DC"/>
    <w:multiLevelType w:val="hybridMultilevel"/>
    <w:tmpl w:val="E8DA8D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BE615B"/>
    <w:multiLevelType w:val="hybridMultilevel"/>
    <w:tmpl w:val="3AA4155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A01609"/>
    <w:multiLevelType w:val="hybridMultilevel"/>
    <w:tmpl w:val="239C5A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8223D"/>
    <w:multiLevelType w:val="multilevel"/>
    <w:tmpl w:val="7450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0763C"/>
    <w:multiLevelType w:val="hybridMultilevel"/>
    <w:tmpl w:val="49128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D5F0D"/>
    <w:multiLevelType w:val="multilevel"/>
    <w:tmpl w:val="5FD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54E6D"/>
    <w:multiLevelType w:val="hybridMultilevel"/>
    <w:tmpl w:val="E3864A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9E11F5"/>
    <w:multiLevelType w:val="multilevel"/>
    <w:tmpl w:val="378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4A609B"/>
    <w:multiLevelType w:val="multilevel"/>
    <w:tmpl w:val="D2B6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32C75"/>
    <w:multiLevelType w:val="hybridMultilevel"/>
    <w:tmpl w:val="7F14A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2A1CDF"/>
    <w:multiLevelType w:val="multilevel"/>
    <w:tmpl w:val="8B70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D10F1C"/>
    <w:multiLevelType w:val="hybridMultilevel"/>
    <w:tmpl w:val="D38AF8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0E1862"/>
    <w:multiLevelType w:val="multilevel"/>
    <w:tmpl w:val="1408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CA4796"/>
    <w:multiLevelType w:val="hybridMultilevel"/>
    <w:tmpl w:val="FD66F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22A7B"/>
    <w:multiLevelType w:val="hybridMultilevel"/>
    <w:tmpl w:val="B964C8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5E459F"/>
    <w:multiLevelType w:val="multilevel"/>
    <w:tmpl w:val="49F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486D50"/>
    <w:multiLevelType w:val="hybridMultilevel"/>
    <w:tmpl w:val="A7CCB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33A4D"/>
    <w:multiLevelType w:val="hybridMultilevel"/>
    <w:tmpl w:val="D2EEAC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7320362">
    <w:abstractNumId w:val="2"/>
  </w:num>
  <w:num w:numId="2" w16cid:durableId="1486779939">
    <w:abstractNumId w:val="14"/>
  </w:num>
  <w:num w:numId="3" w16cid:durableId="855076756">
    <w:abstractNumId w:val="23"/>
  </w:num>
  <w:num w:numId="4" w16cid:durableId="2084255778">
    <w:abstractNumId w:val="0"/>
  </w:num>
  <w:num w:numId="5" w16cid:durableId="1959606727">
    <w:abstractNumId w:val="26"/>
  </w:num>
  <w:num w:numId="6" w16cid:durableId="288361001">
    <w:abstractNumId w:val="12"/>
  </w:num>
  <w:num w:numId="7" w16cid:durableId="894510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6104883">
    <w:abstractNumId w:val="20"/>
  </w:num>
  <w:num w:numId="9" w16cid:durableId="1807821282">
    <w:abstractNumId w:val="22"/>
  </w:num>
  <w:num w:numId="10" w16cid:durableId="1878928832">
    <w:abstractNumId w:val="25"/>
  </w:num>
  <w:num w:numId="11" w16cid:durableId="1853303129">
    <w:abstractNumId w:val="17"/>
  </w:num>
  <w:num w:numId="12" w16cid:durableId="1937517681">
    <w:abstractNumId w:val="11"/>
  </w:num>
  <w:num w:numId="13" w16cid:durableId="363987139">
    <w:abstractNumId w:val="19"/>
  </w:num>
  <w:num w:numId="14" w16cid:durableId="1602251656">
    <w:abstractNumId w:val="27"/>
  </w:num>
  <w:num w:numId="15" w16cid:durableId="902103685">
    <w:abstractNumId w:val="16"/>
  </w:num>
  <w:num w:numId="16" w16cid:durableId="237401606">
    <w:abstractNumId w:val="1"/>
  </w:num>
  <w:num w:numId="17" w16cid:durableId="209658325">
    <w:abstractNumId w:val="7"/>
  </w:num>
  <w:num w:numId="18" w16cid:durableId="341203063">
    <w:abstractNumId w:val="3"/>
  </w:num>
  <w:num w:numId="19" w16cid:durableId="1416322763">
    <w:abstractNumId w:val="4"/>
  </w:num>
  <w:num w:numId="20" w16cid:durableId="72897692">
    <w:abstractNumId w:val="15"/>
  </w:num>
  <w:num w:numId="21" w16cid:durableId="1835297461">
    <w:abstractNumId w:val="24"/>
  </w:num>
  <w:num w:numId="22" w16cid:durableId="38554519">
    <w:abstractNumId w:val="10"/>
  </w:num>
  <w:num w:numId="23" w16cid:durableId="1806579342">
    <w:abstractNumId w:val="9"/>
  </w:num>
  <w:num w:numId="24" w16cid:durableId="1311055934">
    <w:abstractNumId w:val="6"/>
  </w:num>
  <w:num w:numId="25" w16cid:durableId="144202138">
    <w:abstractNumId w:val="13"/>
  </w:num>
  <w:num w:numId="26" w16cid:durableId="1745444071">
    <w:abstractNumId w:val="18"/>
  </w:num>
  <w:num w:numId="27" w16cid:durableId="552733348">
    <w:abstractNumId w:val="21"/>
  </w:num>
  <w:num w:numId="28" w16cid:durableId="811289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57"/>
    <w:rsid w:val="00072E23"/>
    <w:rsid w:val="000E677B"/>
    <w:rsid w:val="00147DAF"/>
    <w:rsid w:val="00163E40"/>
    <w:rsid w:val="001769A5"/>
    <w:rsid w:val="00195813"/>
    <w:rsid w:val="001B05C4"/>
    <w:rsid w:val="001D56B7"/>
    <w:rsid w:val="00224718"/>
    <w:rsid w:val="0023634E"/>
    <w:rsid w:val="0024195E"/>
    <w:rsid w:val="0025215A"/>
    <w:rsid w:val="002751B8"/>
    <w:rsid w:val="003436BA"/>
    <w:rsid w:val="0035357C"/>
    <w:rsid w:val="003603C9"/>
    <w:rsid w:val="00364AD8"/>
    <w:rsid w:val="003C024C"/>
    <w:rsid w:val="003E5F93"/>
    <w:rsid w:val="00416DF1"/>
    <w:rsid w:val="00440587"/>
    <w:rsid w:val="00440813"/>
    <w:rsid w:val="0044405F"/>
    <w:rsid w:val="00466D57"/>
    <w:rsid w:val="004919B1"/>
    <w:rsid w:val="004F7AA0"/>
    <w:rsid w:val="00502F95"/>
    <w:rsid w:val="00513FA6"/>
    <w:rsid w:val="00533E92"/>
    <w:rsid w:val="005637F2"/>
    <w:rsid w:val="00576233"/>
    <w:rsid w:val="005A0209"/>
    <w:rsid w:val="005A49E1"/>
    <w:rsid w:val="005D4BF6"/>
    <w:rsid w:val="00603FD6"/>
    <w:rsid w:val="0064344A"/>
    <w:rsid w:val="00650276"/>
    <w:rsid w:val="00692AC3"/>
    <w:rsid w:val="006A617A"/>
    <w:rsid w:val="00753736"/>
    <w:rsid w:val="00790D61"/>
    <w:rsid w:val="008421D9"/>
    <w:rsid w:val="00870AEA"/>
    <w:rsid w:val="008F364F"/>
    <w:rsid w:val="00901D74"/>
    <w:rsid w:val="00904C67"/>
    <w:rsid w:val="009405BB"/>
    <w:rsid w:val="00941F7C"/>
    <w:rsid w:val="00974819"/>
    <w:rsid w:val="009C5C1E"/>
    <w:rsid w:val="009F5B02"/>
    <w:rsid w:val="00A2356C"/>
    <w:rsid w:val="00A43B2A"/>
    <w:rsid w:val="00A60CE4"/>
    <w:rsid w:val="00A740DE"/>
    <w:rsid w:val="00A9495A"/>
    <w:rsid w:val="00A94B24"/>
    <w:rsid w:val="00AB0BAC"/>
    <w:rsid w:val="00AB45A4"/>
    <w:rsid w:val="00B056D4"/>
    <w:rsid w:val="00B12087"/>
    <w:rsid w:val="00BC4871"/>
    <w:rsid w:val="00BD2CA2"/>
    <w:rsid w:val="00C1719A"/>
    <w:rsid w:val="00C43EC4"/>
    <w:rsid w:val="00C842F5"/>
    <w:rsid w:val="00D200A3"/>
    <w:rsid w:val="00D20D7B"/>
    <w:rsid w:val="00D338B7"/>
    <w:rsid w:val="00D51FC9"/>
    <w:rsid w:val="00D8267B"/>
    <w:rsid w:val="00D85038"/>
    <w:rsid w:val="00DA2249"/>
    <w:rsid w:val="00DB05B3"/>
    <w:rsid w:val="00E32F88"/>
    <w:rsid w:val="00E929EC"/>
    <w:rsid w:val="00F36E5B"/>
    <w:rsid w:val="00F56E4A"/>
    <w:rsid w:val="00F730C1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9C97D4"/>
  <w15:chartTrackingRefBased/>
  <w15:docId w15:val="{5D72DEF8-C1BE-DB41-94DE-FFA7FC2D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5"/>
    <w:rPr>
      <w:color w:val="54586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56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56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5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6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A5CB7" w:themeColor="accen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56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A5CB7" w:themeColor="accen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56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A5CB7" w:themeColor="accent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FF4027"/>
    <w:rPr>
      <w:rFonts w:eastAsiaTheme="minorEastAsia"/>
      <w:color w:val="545860" w:themeColor="text1"/>
      <w:sz w:val="22"/>
      <w:szCs w:val="22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056D4"/>
    <w:pPr>
      <w:contextualSpacing/>
    </w:pPr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56D4"/>
    <w:rPr>
      <w:rFonts w:asciiTheme="majorHAnsi" w:eastAsiaTheme="majorEastAsia" w:hAnsiTheme="majorHAnsi" w:cstheme="majorBidi"/>
      <w:color w:val="3A5CB7" w:themeColor="accent2"/>
      <w:spacing w:val="-10"/>
      <w:kern w:val="28"/>
      <w:sz w:val="72"/>
      <w:szCs w:val="56"/>
    </w:rPr>
  </w:style>
  <w:style w:type="character" w:styleId="Emphasis">
    <w:name w:val="Emphasis"/>
    <w:basedOn w:val="DefaultParagraphFont"/>
    <w:uiPriority w:val="20"/>
    <w:qFormat/>
    <w:rsid w:val="00FF4027"/>
    <w:rPr>
      <w:i/>
      <w:iCs/>
      <w:color w:val="545860" w:themeColor="text1"/>
    </w:rPr>
  </w:style>
  <w:style w:type="character" w:styleId="Strong">
    <w:name w:val="Strong"/>
    <w:basedOn w:val="DefaultParagraphFont"/>
    <w:uiPriority w:val="22"/>
    <w:qFormat/>
    <w:rsid w:val="00FF4027"/>
    <w:rPr>
      <w:b/>
      <w:bCs/>
      <w:color w:val="545860" w:themeColor="text1"/>
    </w:rPr>
  </w:style>
  <w:style w:type="paragraph" w:styleId="Header">
    <w:name w:val="header"/>
    <w:basedOn w:val="Normal"/>
    <w:link w:val="Head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587"/>
    <w:rPr>
      <w:color w:val="545860" w:themeColor="text1"/>
    </w:rPr>
  </w:style>
  <w:style w:type="paragraph" w:styleId="Footer">
    <w:name w:val="footer"/>
    <w:basedOn w:val="Normal"/>
    <w:link w:val="FooterChar"/>
    <w:uiPriority w:val="99"/>
    <w:unhideWhenUsed/>
    <w:rsid w:val="004405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587"/>
    <w:rPr>
      <w:color w:val="54586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B056D4"/>
    <w:rPr>
      <w:rFonts w:asciiTheme="majorHAnsi" w:eastAsiaTheme="majorEastAsia" w:hAnsiTheme="majorHAnsi" w:cstheme="majorBidi"/>
      <w:color w:val="3A5CB7" w:themeColor="accent2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056D4"/>
    <w:rPr>
      <w:rFonts w:asciiTheme="majorHAnsi" w:eastAsiaTheme="majorEastAsia" w:hAnsiTheme="majorHAnsi" w:cstheme="majorBidi"/>
      <w:color w:val="3A5CB7" w:themeColor="accen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056D4"/>
    <w:rPr>
      <w:rFonts w:asciiTheme="majorHAnsi" w:eastAsiaTheme="majorEastAsia" w:hAnsiTheme="majorHAnsi" w:cstheme="majorBidi"/>
      <w:color w:val="3A5CB7" w:themeColor="accent2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1B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1B8"/>
    <w:rPr>
      <w:rFonts w:ascii="Times New Roman" w:hAnsi="Times New Roman" w:cs="Times New Roman"/>
      <w:color w:val="545860" w:themeColor="tex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51B8"/>
    <w:rPr>
      <w:color w:val="3A5CB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51B8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751B8"/>
  </w:style>
  <w:style w:type="paragraph" w:styleId="ListParagraph">
    <w:name w:val="List Paragraph"/>
    <w:basedOn w:val="Normal"/>
    <w:uiPriority w:val="34"/>
    <w:qFormat/>
    <w:rsid w:val="006502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B056D4"/>
    <w:rPr>
      <w:rFonts w:asciiTheme="majorHAnsi" w:eastAsiaTheme="majorEastAsia" w:hAnsiTheme="majorHAnsi" w:cstheme="majorBidi"/>
      <w:i/>
      <w:iCs/>
      <w:color w:val="3A5CB7" w:themeColor="accent2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B056D4"/>
    <w:rPr>
      <w:rFonts w:asciiTheme="majorHAnsi" w:eastAsiaTheme="majorEastAsia" w:hAnsiTheme="majorHAnsi" w:cstheme="majorBidi"/>
      <w:color w:val="3A5CB7" w:themeColor="accent2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56D4"/>
    <w:rPr>
      <w:rFonts w:asciiTheme="majorHAnsi" w:eastAsiaTheme="majorEastAsia" w:hAnsiTheme="majorHAnsi" w:cstheme="majorBidi"/>
      <w:color w:val="3A5CB7" w:themeColor="accent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6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rm.ac.uk/resources/online/all/?id=2086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NCRM">
      <a:dk1>
        <a:srgbClr val="545860"/>
      </a:dk1>
      <a:lt1>
        <a:srgbClr val="FFFFFF"/>
      </a:lt1>
      <a:dk2>
        <a:srgbClr val="545860"/>
      </a:dk2>
      <a:lt2>
        <a:srgbClr val="E7E6E6"/>
      </a:lt2>
      <a:accent1>
        <a:srgbClr val="5BC3F5"/>
      </a:accent1>
      <a:accent2>
        <a:srgbClr val="3A5CB7"/>
      </a:accent2>
      <a:accent3>
        <a:srgbClr val="FFB653"/>
      </a:accent3>
      <a:accent4>
        <a:srgbClr val="E56B59"/>
      </a:accent4>
      <a:accent5>
        <a:srgbClr val="545860"/>
      </a:accent5>
      <a:accent6>
        <a:srgbClr val="E7E6E6"/>
      </a:accent6>
      <a:hlink>
        <a:srgbClr val="3A5CB7"/>
      </a:hlink>
      <a:folHlink>
        <a:srgbClr val="E56B5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211</Words>
  <Characters>1254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Blunt</dc:creator>
  <cp:keywords/>
  <dc:description/>
  <cp:lastModifiedBy>Gil Dekel</cp:lastModifiedBy>
  <cp:revision>20</cp:revision>
  <cp:lastPrinted>2020-05-12T17:06:00Z</cp:lastPrinted>
  <dcterms:created xsi:type="dcterms:W3CDTF">2025-11-24T00:45:00Z</dcterms:created>
  <dcterms:modified xsi:type="dcterms:W3CDTF">2025-12-10T09:33:00Z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cb0b535ee6f44300d73ce45f4ed8ac43bc27a2396199db2492383d660039a0ed</vt:lpwstr>
  </property>
</Properties>
</file>